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16" w:rsidRDefault="00FE1016" w:rsidP="00FE1016">
      <w:r>
        <w:rPr>
          <w:noProof/>
        </w:rPr>
        <w:drawing>
          <wp:inline distT="0" distB="0" distL="0" distR="0">
            <wp:extent cx="1336675" cy="1085215"/>
            <wp:effectExtent l="19050" t="0" r="0" b="0"/>
            <wp:docPr id="1" name="Picture 1" descr="cf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2"/>
                    <pic:cNvPicPr>
                      <a:picLocks noChangeAspect="1" noChangeArrowheads="1"/>
                    </pic:cNvPicPr>
                  </pic:nvPicPr>
                  <pic:blipFill>
                    <a:blip r:embed="rId7" cstate="print"/>
                    <a:srcRect/>
                    <a:stretch>
                      <a:fillRect/>
                    </a:stretch>
                  </pic:blipFill>
                  <pic:spPr bwMode="auto">
                    <a:xfrm>
                      <a:off x="0" y="0"/>
                      <a:ext cx="1336675" cy="1085215"/>
                    </a:xfrm>
                    <a:prstGeom prst="rect">
                      <a:avLst/>
                    </a:prstGeom>
                    <a:noFill/>
                    <a:ln w="9525">
                      <a:noFill/>
                      <a:miter lim="800000"/>
                      <a:headEnd/>
                      <a:tailEnd/>
                    </a:ln>
                  </pic:spPr>
                </pic:pic>
              </a:graphicData>
            </a:graphic>
          </wp:inline>
        </w:drawing>
      </w:r>
    </w:p>
    <w:p w:rsidR="00FE1016" w:rsidRDefault="00FE1016" w:rsidP="00FE1016">
      <w:pPr>
        <w:rPr>
          <w:rFonts w:ascii="Arial" w:hAnsi="Arial"/>
          <w:sz w:val="16"/>
          <w:szCs w:val="16"/>
        </w:rPr>
      </w:pPr>
      <w:smartTag w:uri="urn:schemas-microsoft-com:office:smarttags" w:element="Street">
        <w:smartTag w:uri="urn:schemas-microsoft-com:office:smarttags" w:element="address">
          <w:r>
            <w:rPr>
              <w:rFonts w:ascii="Arial" w:hAnsi="Arial"/>
              <w:sz w:val="16"/>
              <w:szCs w:val="16"/>
            </w:rPr>
            <w:t>1107 9</w:t>
          </w:r>
          <w:r w:rsidRPr="00DA7B1F">
            <w:rPr>
              <w:rFonts w:ascii="Arial" w:hAnsi="Arial"/>
              <w:sz w:val="16"/>
              <w:szCs w:val="16"/>
              <w:vertAlign w:val="superscript"/>
            </w:rPr>
            <w:t>th</w:t>
          </w:r>
          <w:r>
            <w:rPr>
              <w:rFonts w:ascii="Arial" w:hAnsi="Arial"/>
              <w:sz w:val="16"/>
              <w:szCs w:val="16"/>
            </w:rPr>
            <w:t xml:space="preserve"> Street, Suite 625</w:t>
          </w:r>
        </w:smartTag>
      </w:smartTag>
      <w:r>
        <w:rPr>
          <w:rFonts w:ascii="Arial" w:hAnsi="Arial"/>
          <w:sz w:val="16"/>
          <w:szCs w:val="16"/>
        </w:rPr>
        <w:t xml:space="preserve"> </w:t>
      </w:r>
      <w:r w:rsidRPr="001A00D4">
        <w:rPr>
          <w:rFonts w:ascii="Arial" w:hAnsi="Arial"/>
          <w:sz w:val="16"/>
          <w:szCs w:val="16"/>
        </w:rPr>
        <w:t xml:space="preserve">• </w:t>
      </w:r>
      <w:smartTag w:uri="urn:schemas-microsoft-com:office:smarttags" w:element="place">
        <w:smartTag w:uri="urn:schemas-microsoft-com:office:smarttags" w:element="City">
          <w:r>
            <w:rPr>
              <w:rFonts w:ascii="Arial" w:hAnsi="Arial"/>
              <w:sz w:val="16"/>
              <w:szCs w:val="16"/>
            </w:rPr>
            <w:t>Sacramento</w:t>
          </w:r>
        </w:smartTag>
        <w:r w:rsidRPr="001A00D4">
          <w:rPr>
            <w:rFonts w:ascii="Arial" w:hAnsi="Arial"/>
            <w:sz w:val="16"/>
            <w:szCs w:val="16"/>
          </w:rPr>
          <w:t xml:space="preserve">, </w:t>
        </w:r>
        <w:smartTag w:uri="urn:schemas-microsoft-com:office:smarttags" w:element="State">
          <w:r w:rsidRPr="001A00D4">
            <w:rPr>
              <w:rFonts w:ascii="Arial" w:hAnsi="Arial"/>
              <w:sz w:val="16"/>
              <w:szCs w:val="16"/>
            </w:rPr>
            <w:t>CA</w:t>
          </w:r>
        </w:smartTag>
        <w:r w:rsidRPr="001A00D4">
          <w:rPr>
            <w:rFonts w:ascii="Arial" w:hAnsi="Arial"/>
            <w:sz w:val="16"/>
            <w:szCs w:val="16"/>
          </w:rPr>
          <w:t xml:space="preserve"> </w:t>
        </w:r>
        <w:smartTag w:uri="urn:schemas-microsoft-com:office:smarttags" w:element="PostalCode">
          <w:r w:rsidRPr="001A00D4">
            <w:rPr>
              <w:rFonts w:ascii="Arial" w:hAnsi="Arial"/>
              <w:sz w:val="16"/>
              <w:szCs w:val="16"/>
            </w:rPr>
            <w:t>9</w:t>
          </w:r>
          <w:r>
            <w:rPr>
              <w:rFonts w:ascii="Arial" w:hAnsi="Arial"/>
              <w:sz w:val="16"/>
              <w:szCs w:val="16"/>
            </w:rPr>
            <w:t>5814</w:t>
          </w:r>
        </w:smartTag>
      </w:smartTag>
      <w:r w:rsidRPr="001A00D4">
        <w:rPr>
          <w:rFonts w:ascii="Arial" w:hAnsi="Arial"/>
          <w:sz w:val="16"/>
          <w:szCs w:val="16"/>
        </w:rPr>
        <w:t xml:space="preserve"> • (</w:t>
      </w:r>
      <w:r>
        <w:rPr>
          <w:rFonts w:ascii="Arial" w:hAnsi="Arial"/>
          <w:sz w:val="16"/>
          <w:szCs w:val="16"/>
        </w:rPr>
        <w:t>916</w:t>
      </w:r>
      <w:r w:rsidRPr="001A00D4">
        <w:rPr>
          <w:rFonts w:ascii="Arial" w:hAnsi="Arial"/>
          <w:sz w:val="16"/>
          <w:szCs w:val="16"/>
        </w:rPr>
        <w:t xml:space="preserve">) </w:t>
      </w:r>
      <w:r>
        <w:rPr>
          <w:rFonts w:ascii="Arial" w:hAnsi="Arial"/>
          <w:sz w:val="16"/>
          <w:szCs w:val="16"/>
        </w:rPr>
        <w:t>498</w:t>
      </w:r>
      <w:r w:rsidRPr="001A00D4">
        <w:rPr>
          <w:rFonts w:ascii="Arial" w:hAnsi="Arial"/>
          <w:sz w:val="16"/>
          <w:szCs w:val="16"/>
        </w:rPr>
        <w:t>-</w:t>
      </w:r>
      <w:r>
        <w:rPr>
          <w:rFonts w:ascii="Arial" w:hAnsi="Arial"/>
          <w:sz w:val="16"/>
          <w:szCs w:val="16"/>
        </w:rPr>
        <w:t>9608</w:t>
      </w:r>
      <w:r w:rsidRPr="001A00D4">
        <w:rPr>
          <w:rFonts w:ascii="Arial" w:hAnsi="Arial"/>
          <w:sz w:val="16"/>
          <w:szCs w:val="16"/>
        </w:rPr>
        <w:t xml:space="preserve"> • </w:t>
      </w:r>
      <w:hyperlink r:id="rId8" w:history="1">
        <w:r w:rsidRPr="009572C9">
          <w:rPr>
            <w:rStyle w:val="Hyperlink"/>
            <w:rFonts w:ascii="Arial" w:hAnsi="Arial"/>
            <w:sz w:val="16"/>
            <w:szCs w:val="16"/>
          </w:rPr>
          <w:t>mail@consumercal.org</w:t>
        </w:r>
      </w:hyperlink>
    </w:p>
    <w:p w:rsidR="007467D9" w:rsidRDefault="007467D9"/>
    <w:p w:rsidR="00980872" w:rsidRDefault="00980872"/>
    <w:p w:rsidR="002578F3" w:rsidRDefault="005D41F2" w:rsidP="002578F3">
      <w:pPr>
        <w:ind w:right="-360"/>
        <w:jc w:val="center"/>
        <w:rPr>
          <w:b/>
          <w:color w:val="000000"/>
          <w:sz w:val="32"/>
          <w:szCs w:val="32"/>
          <w:lang w:eastAsia="ar-SA"/>
        </w:rPr>
      </w:pPr>
      <w:r>
        <w:rPr>
          <w:b/>
          <w:color w:val="000000"/>
          <w:sz w:val="32"/>
          <w:szCs w:val="32"/>
          <w:lang w:eastAsia="ar-SA"/>
        </w:rPr>
        <w:t>September</w:t>
      </w:r>
      <w:r w:rsidR="00AF3832">
        <w:rPr>
          <w:b/>
          <w:color w:val="000000"/>
          <w:sz w:val="32"/>
          <w:szCs w:val="32"/>
          <w:lang w:eastAsia="ar-SA"/>
        </w:rPr>
        <w:t xml:space="preserve"> </w:t>
      </w:r>
      <w:r>
        <w:rPr>
          <w:b/>
          <w:color w:val="000000"/>
          <w:sz w:val="32"/>
          <w:szCs w:val="32"/>
          <w:lang w:eastAsia="ar-SA"/>
        </w:rPr>
        <w:t>6</w:t>
      </w:r>
      <w:r w:rsidR="0002444D">
        <w:rPr>
          <w:b/>
          <w:color w:val="000000"/>
          <w:sz w:val="32"/>
          <w:szCs w:val="32"/>
          <w:lang w:eastAsia="ar-SA"/>
        </w:rPr>
        <w:t>, 201</w:t>
      </w:r>
      <w:r w:rsidR="009317C4">
        <w:rPr>
          <w:b/>
          <w:color w:val="000000"/>
          <w:sz w:val="32"/>
          <w:szCs w:val="32"/>
          <w:lang w:eastAsia="ar-SA"/>
        </w:rPr>
        <w:t>7</w:t>
      </w:r>
    </w:p>
    <w:p w:rsidR="002578F3" w:rsidRDefault="002578F3" w:rsidP="002578F3">
      <w:pPr>
        <w:ind w:right="-360"/>
        <w:jc w:val="center"/>
        <w:rPr>
          <w:b/>
          <w:color w:val="000000"/>
          <w:sz w:val="32"/>
          <w:szCs w:val="32"/>
          <w:lang w:eastAsia="ar-SA"/>
        </w:rPr>
      </w:pPr>
    </w:p>
    <w:p w:rsidR="002578F3" w:rsidRPr="00D90639" w:rsidRDefault="005D41F2" w:rsidP="002578F3">
      <w:pPr>
        <w:ind w:right="-360"/>
        <w:jc w:val="center"/>
        <w:rPr>
          <w:b/>
          <w:color w:val="000000"/>
          <w:sz w:val="36"/>
          <w:szCs w:val="36"/>
          <w:u w:val="single"/>
          <w:lang w:eastAsia="ar-SA"/>
        </w:rPr>
      </w:pPr>
      <w:r>
        <w:rPr>
          <w:b/>
          <w:color w:val="000000"/>
          <w:sz w:val="36"/>
          <w:szCs w:val="36"/>
          <w:u w:val="single"/>
          <w:lang w:eastAsia="ar-SA"/>
        </w:rPr>
        <w:t>ASSEMBLY</w:t>
      </w:r>
      <w:r w:rsidR="002578F3" w:rsidRPr="00D90639">
        <w:rPr>
          <w:b/>
          <w:color w:val="000000"/>
          <w:sz w:val="36"/>
          <w:szCs w:val="36"/>
          <w:u w:val="single"/>
          <w:lang w:eastAsia="ar-SA"/>
        </w:rPr>
        <w:t xml:space="preserve"> FLOOR ALERT</w:t>
      </w:r>
    </w:p>
    <w:p w:rsidR="002578F3" w:rsidRPr="002578F3" w:rsidRDefault="00F23D51" w:rsidP="002578F3">
      <w:pPr>
        <w:ind w:right="-360"/>
        <w:jc w:val="center"/>
        <w:rPr>
          <w:b/>
          <w:color w:val="000000"/>
          <w:sz w:val="44"/>
          <w:szCs w:val="44"/>
          <w:lang w:eastAsia="ar-SA"/>
        </w:rPr>
      </w:pPr>
      <w:r>
        <w:rPr>
          <w:b/>
          <w:color w:val="000000"/>
          <w:sz w:val="44"/>
          <w:szCs w:val="44"/>
          <w:lang w:eastAsia="ar-SA"/>
        </w:rPr>
        <w:t>S</w:t>
      </w:r>
      <w:r w:rsidR="00942124">
        <w:rPr>
          <w:b/>
          <w:color w:val="000000"/>
          <w:sz w:val="44"/>
          <w:szCs w:val="44"/>
          <w:lang w:eastAsia="ar-SA"/>
        </w:rPr>
        <w:t xml:space="preserve">B </w:t>
      </w:r>
      <w:r w:rsidR="001C3302">
        <w:rPr>
          <w:b/>
          <w:color w:val="000000"/>
          <w:sz w:val="44"/>
          <w:szCs w:val="44"/>
          <w:lang w:eastAsia="ar-SA"/>
        </w:rPr>
        <w:t>244</w:t>
      </w:r>
      <w:r w:rsidR="002578F3" w:rsidRPr="002578F3">
        <w:rPr>
          <w:b/>
          <w:color w:val="000000"/>
          <w:sz w:val="44"/>
          <w:szCs w:val="44"/>
          <w:lang w:eastAsia="ar-SA"/>
        </w:rPr>
        <w:t xml:space="preserve"> </w:t>
      </w:r>
      <w:r w:rsidR="002578F3" w:rsidRPr="00F23D51">
        <w:rPr>
          <w:b/>
          <w:color w:val="000000"/>
          <w:sz w:val="44"/>
          <w:szCs w:val="44"/>
          <w:lang w:eastAsia="ar-SA"/>
        </w:rPr>
        <w:t>(</w:t>
      </w:r>
      <w:r w:rsidR="00B11FF2">
        <w:rPr>
          <w:b/>
          <w:color w:val="000000"/>
          <w:sz w:val="44"/>
          <w:szCs w:val="44"/>
          <w:lang w:eastAsia="ar-SA"/>
        </w:rPr>
        <w:t>Lara</w:t>
      </w:r>
      <w:r w:rsidR="00A15EFB">
        <w:rPr>
          <w:b/>
          <w:color w:val="000000"/>
          <w:sz w:val="44"/>
          <w:szCs w:val="44"/>
          <w:lang w:eastAsia="ar-SA"/>
        </w:rPr>
        <w:t>)</w:t>
      </w:r>
      <w:r w:rsidR="002578F3" w:rsidRPr="00F23D51">
        <w:rPr>
          <w:b/>
          <w:color w:val="000000"/>
          <w:sz w:val="44"/>
          <w:szCs w:val="44"/>
          <w:lang w:eastAsia="ar-SA"/>
        </w:rPr>
        <w:t xml:space="preserve"> </w:t>
      </w:r>
      <w:r w:rsidR="002578F3" w:rsidRPr="002578F3">
        <w:rPr>
          <w:b/>
          <w:color w:val="000000"/>
          <w:sz w:val="44"/>
          <w:szCs w:val="44"/>
          <w:lang w:eastAsia="ar-SA"/>
        </w:rPr>
        <w:t xml:space="preserve">– </w:t>
      </w:r>
      <w:r w:rsidR="001B66F2">
        <w:rPr>
          <w:b/>
          <w:color w:val="000000"/>
          <w:sz w:val="44"/>
          <w:szCs w:val="44"/>
          <w:lang w:eastAsia="ar-SA"/>
        </w:rPr>
        <w:t>SUPPORT</w:t>
      </w:r>
    </w:p>
    <w:p w:rsidR="007B1B03" w:rsidRDefault="007B1B03" w:rsidP="007B1B03"/>
    <w:p w:rsidR="00DB47AF" w:rsidRDefault="00565866" w:rsidP="001C3302">
      <w:r>
        <w:t xml:space="preserve">The Consumer Federation </w:t>
      </w:r>
      <w:r w:rsidR="00AF3832">
        <w:t xml:space="preserve">of California (CFC) supports Senate Bill </w:t>
      </w:r>
      <w:r w:rsidR="001C3302">
        <w:t xml:space="preserve">244 </w:t>
      </w:r>
      <w:r>
        <w:t>(</w:t>
      </w:r>
      <w:r w:rsidR="00B11FF2">
        <w:t>Lara)</w:t>
      </w:r>
      <w:r w:rsidR="001C3302">
        <w:t>.</w:t>
      </w:r>
    </w:p>
    <w:p w:rsidR="00B11FF2" w:rsidRDefault="00B11FF2" w:rsidP="00B11FF2">
      <w:pPr>
        <w:tabs>
          <w:tab w:val="left" w:pos="360"/>
          <w:tab w:val="left" w:pos="720"/>
          <w:tab w:val="left" w:pos="1080"/>
          <w:tab w:val="left" w:pos="1440"/>
        </w:tabs>
        <w:jc w:val="both"/>
      </w:pPr>
    </w:p>
    <w:p w:rsidR="001C3302" w:rsidRDefault="001C3302" w:rsidP="001C3302">
      <w:pPr>
        <w:tabs>
          <w:tab w:val="left" w:pos="360"/>
          <w:tab w:val="left" w:pos="720"/>
          <w:tab w:val="left" w:pos="1080"/>
          <w:tab w:val="left" w:pos="1440"/>
        </w:tabs>
        <w:jc w:val="both"/>
      </w:pPr>
      <w:r>
        <w:t>SB 244 protects individual privacy and promotes “good government” principles by prohibiting state and local agencies from collecting and recording personal information, or disclosing records containing personal information, for purposes not directly related to the administration of public services and programs.</w:t>
      </w:r>
    </w:p>
    <w:p w:rsidR="001C3302" w:rsidRDefault="001C3302" w:rsidP="001C3302">
      <w:pPr>
        <w:tabs>
          <w:tab w:val="left" w:pos="360"/>
          <w:tab w:val="left" w:pos="720"/>
          <w:tab w:val="left" w:pos="1080"/>
          <w:tab w:val="left" w:pos="1440"/>
        </w:tabs>
        <w:jc w:val="both"/>
      </w:pPr>
    </w:p>
    <w:p w:rsidR="001C3302" w:rsidRDefault="001C3302" w:rsidP="001C3302">
      <w:pPr>
        <w:tabs>
          <w:tab w:val="left" w:pos="360"/>
          <w:tab w:val="left" w:pos="720"/>
          <w:tab w:val="left" w:pos="1080"/>
          <w:tab w:val="left" w:pos="1440"/>
        </w:tabs>
        <w:jc w:val="both"/>
      </w:pPr>
      <w:r>
        <w:t xml:space="preserve">California has made great strides in the past 15 years in celebrating and valuing the presence of diverse immigrant communities within the state.  In recognition of this value, California has worked to ensure that all residents have access to critical services and can contribute to and participate fully in our economy by obtaining professional or business licenses, driver’s licenses, financial aid, and health care for their children.  </w:t>
      </w:r>
    </w:p>
    <w:p w:rsidR="001C3302" w:rsidRDefault="001C3302" w:rsidP="001C3302">
      <w:pPr>
        <w:tabs>
          <w:tab w:val="left" w:pos="360"/>
          <w:tab w:val="left" w:pos="720"/>
          <w:tab w:val="left" w:pos="1080"/>
          <w:tab w:val="left" w:pos="1440"/>
        </w:tabs>
        <w:jc w:val="both"/>
      </w:pPr>
    </w:p>
    <w:p w:rsidR="001C3302" w:rsidRDefault="001C3302" w:rsidP="001C3302">
      <w:pPr>
        <w:tabs>
          <w:tab w:val="left" w:pos="360"/>
          <w:tab w:val="left" w:pos="720"/>
          <w:tab w:val="left" w:pos="1080"/>
          <w:tab w:val="left" w:pos="1440"/>
        </w:tabs>
        <w:jc w:val="both"/>
      </w:pPr>
      <w:r>
        <w:t xml:space="preserve">SB 244 aligns with California’s longstanding history of protecting personal privacy rights.  SB 244 ensures that all residents, regardless of religion, health condition, gender, gender identity, citizenship, immigration status or status as a survivor of crime, know that information they provide to government agencies is confidential.  This is critical to the success of state and local programs that maintain public health and safety. </w:t>
      </w:r>
    </w:p>
    <w:p w:rsidR="001C3302" w:rsidRDefault="001C3302" w:rsidP="001C3302">
      <w:pPr>
        <w:tabs>
          <w:tab w:val="left" w:pos="360"/>
          <w:tab w:val="left" w:pos="720"/>
          <w:tab w:val="left" w:pos="1080"/>
          <w:tab w:val="left" w:pos="1440"/>
        </w:tabs>
        <w:jc w:val="both"/>
      </w:pPr>
    </w:p>
    <w:p w:rsidR="001C3302" w:rsidRDefault="001C3302" w:rsidP="001C3302">
      <w:pPr>
        <w:tabs>
          <w:tab w:val="left" w:pos="360"/>
          <w:tab w:val="left" w:pos="720"/>
          <w:tab w:val="left" w:pos="1080"/>
          <w:tab w:val="left" w:pos="1440"/>
        </w:tabs>
        <w:jc w:val="both"/>
      </w:pPr>
      <w:r>
        <w:t>The National Bureau of Economic Research has found, f</w:t>
      </w:r>
      <w:bookmarkStart w:id="0" w:name="_GoBack"/>
      <w:bookmarkEnd w:id="0"/>
      <w:r>
        <w:t xml:space="preserve">or example, that concerns about heightened immigration enforcement reduces Medicaid participation by young children of noncitizens.  Similar concerns have affected access to other programs.  Eisner Health, a Los Angeles area provider to low-income Latino residents, has reported a recent 20 percent drop in food stamp applications and an 80 percent drop in My Health LA, a program intended to serve indigent adults.  Educators across the nation have reported increased absences in school since President Trump’s immigration enforcement actions commenced.   In addition, crime survivors, including survivors of sexual assault, have been afraid to report crimes.  </w:t>
      </w:r>
    </w:p>
    <w:p w:rsidR="001C3302" w:rsidRDefault="001C3302" w:rsidP="001C3302">
      <w:pPr>
        <w:tabs>
          <w:tab w:val="left" w:pos="360"/>
          <w:tab w:val="left" w:pos="720"/>
          <w:tab w:val="left" w:pos="1080"/>
          <w:tab w:val="left" w:pos="1440"/>
        </w:tabs>
        <w:jc w:val="both"/>
      </w:pPr>
    </w:p>
    <w:p w:rsidR="001C3302" w:rsidRDefault="001C3302" w:rsidP="001C3302">
      <w:pPr>
        <w:tabs>
          <w:tab w:val="left" w:pos="360"/>
          <w:tab w:val="left" w:pos="720"/>
          <w:tab w:val="left" w:pos="1080"/>
          <w:tab w:val="left" w:pos="1440"/>
        </w:tabs>
        <w:jc w:val="both"/>
      </w:pPr>
      <w:r>
        <w:t>SB 244 addresses some of these concerns by ensuring that government agencies can fulfill their programmatic missions and protect the personal information of their program applicants and recipients to the greatest degree allowed by law.</w:t>
      </w:r>
    </w:p>
    <w:p w:rsidR="001C3302" w:rsidRDefault="001C3302" w:rsidP="00B11FF2">
      <w:pPr>
        <w:tabs>
          <w:tab w:val="left" w:pos="360"/>
          <w:tab w:val="left" w:pos="720"/>
          <w:tab w:val="left" w:pos="1080"/>
          <w:tab w:val="left" w:pos="1440"/>
        </w:tabs>
        <w:jc w:val="both"/>
      </w:pPr>
    </w:p>
    <w:p w:rsidR="002578F3" w:rsidRPr="002578F3" w:rsidRDefault="00D90ECD" w:rsidP="00B11FF2">
      <w:r>
        <w:rPr>
          <w:color w:val="000000"/>
        </w:rPr>
        <w:t>CFC</w:t>
      </w:r>
      <w:r w:rsidRPr="00D90ECD">
        <w:rPr>
          <w:color w:val="000000"/>
        </w:rPr>
        <w:t xml:space="preserve"> urge</w:t>
      </w:r>
      <w:r>
        <w:rPr>
          <w:color w:val="000000"/>
        </w:rPr>
        <w:t>s</w:t>
      </w:r>
      <w:r w:rsidRPr="00D90ECD">
        <w:rPr>
          <w:color w:val="000000"/>
        </w:rPr>
        <w:t xml:space="preserve"> your “Aye” vote on SB </w:t>
      </w:r>
      <w:r w:rsidR="001C3302">
        <w:rPr>
          <w:color w:val="000000"/>
        </w:rPr>
        <w:t>244</w:t>
      </w:r>
      <w:r w:rsidRPr="00D90ECD">
        <w:rPr>
          <w:color w:val="000000"/>
        </w:rPr>
        <w:t>.</w:t>
      </w:r>
    </w:p>
    <w:sectPr w:rsidR="002578F3" w:rsidRPr="002578F3" w:rsidSect="002578F3">
      <w:pgSz w:w="12240" w:h="15840"/>
      <w:pgMar w:top="630" w:right="90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B3" w:rsidRDefault="001E47B3" w:rsidP="002578F3">
      <w:r>
        <w:separator/>
      </w:r>
    </w:p>
  </w:endnote>
  <w:endnote w:type="continuationSeparator" w:id="0">
    <w:p w:rsidR="001E47B3" w:rsidRDefault="001E47B3" w:rsidP="0025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B3" w:rsidRDefault="001E47B3" w:rsidP="002578F3">
      <w:r>
        <w:separator/>
      </w:r>
    </w:p>
  </w:footnote>
  <w:footnote w:type="continuationSeparator" w:id="0">
    <w:p w:rsidR="001E47B3" w:rsidRDefault="001E47B3" w:rsidP="00257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C96"/>
    <w:multiLevelType w:val="hybridMultilevel"/>
    <w:tmpl w:val="010219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16"/>
    <w:rsid w:val="00002DD7"/>
    <w:rsid w:val="00003D1E"/>
    <w:rsid w:val="0002444D"/>
    <w:rsid w:val="000671CA"/>
    <w:rsid w:val="00071AC3"/>
    <w:rsid w:val="000720DA"/>
    <w:rsid w:val="00077AD2"/>
    <w:rsid w:val="00080EA9"/>
    <w:rsid w:val="000C5652"/>
    <w:rsid w:val="000D3E2E"/>
    <w:rsid w:val="000E586A"/>
    <w:rsid w:val="001145C2"/>
    <w:rsid w:val="00126E0F"/>
    <w:rsid w:val="00167604"/>
    <w:rsid w:val="001B0F81"/>
    <w:rsid w:val="001B66F2"/>
    <w:rsid w:val="001C3239"/>
    <w:rsid w:val="001C3302"/>
    <w:rsid w:val="001E208C"/>
    <w:rsid w:val="001E47B3"/>
    <w:rsid w:val="0021169E"/>
    <w:rsid w:val="00222749"/>
    <w:rsid w:val="00240945"/>
    <w:rsid w:val="002578F3"/>
    <w:rsid w:val="002A47C0"/>
    <w:rsid w:val="002F45F8"/>
    <w:rsid w:val="00355EE3"/>
    <w:rsid w:val="00357D52"/>
    <w:rsid w:val="00361555"/>
    <w:rsid w:val="00396162"/>
    <w:rsid w:val="004507B8"/>
    <w:rsid w:val="00471975"/>
    <w:rsid w:val="004762B3"/>
    <w:rsid w:val="00513549"/>
    <w:rsid w:val="00531420"/>
    <w:rsid w:val="00546193"/>
    <w:rsid w:val="00565866"/>
    <w:rsid w:val="00572420"/>
    <w:rsid w:val="005A462F"/>
    <w:rsid w:val="005D41F2"/>
    <w:rsid w:val="005D68C6"/>
    <w:rsid w:val="006134C6"/>
    <w:rsid w:val="00657A43"/>
    <w:rsid w:val="00713ABD"/>
    <w:rsid w:val="007467D9"/>
    <w:rsid w:val="00754452"/>
    <w:rsid w:val="0077556F"/>
    <w:rsid w:val="00776B79"/>
    <w:rsid w:val="0078346E"/>
    <w:rsid w:val="007B1B03"/>
    <w:rsid w:val="007C2657"/>
    <w:rsid w:val="007D2501"/>
    <w:rsid w:val="007D6B60"/>
    <w:rsid w:val="0083593C"/>
    <w:rsid w:val="00836093"/>
    <w:rsid w:val="00870CE1"/>
    <w:rsid w:val="0088233D"/>
    <w:rsid w:val="008956BF"/>
    <w:rsid w:val="008A4BB3"/>
    <w:rsid w:val="008B2E59"/>
    <w:rsid w:val="008B5195"/>
    <w:rsid w:val="008C27F9"/>
    <w:rsid w:val="009317C4"/>
    <w:rsid w:val="00937379"/>
    <w:rsid w:val="00942124"/>
    <w:rsid w:val="009711EB"/>
    <w:rsid w:val="00980872"/>
    <w:rsid w:val="009A361D"/>
    <w:rsid w:val="009B700A"/>
    <w:rsid w:val="00A15EFB"/>
    <w:rsid w:val="00AE1BD1"/>
    <w:rsid w:val="00AF3832"/>
    <w:rsid w:val="00AF7891"/>
    <w:rsid w:val="00B10D79"/>
    <w:rsid w:val="00B11FF2"/>
    <w:rsid w:val="00B7219A"/>
    <w:rsid w:val="00B93A51"/>
    <w:rsid w:val="00B95A3A"/>
    <w:rsid w:val="00BF4E73"/>
    <w:rsid w:val="00C25370"/>
    <w:rsid w:val="00C705F8"/>
    <w:rsid w:val="00C762AD"/>
    <w:rsid w:val="00C87653"/>
    <w:rsid w:val="00C9216A"/>
    <w:rsid w:val="00CA4053"/>
    <w:rsid w:val="00CF1BC0"/>
    <w:rsid w:val="00CF778D"/>
    <w:rsid w:val="00D346F2"/>
    <w:rsid w:val="00D90639"/>
    <w:rsid w:val="00D90ECD"/>
    <w:rsid w:val="00DB0954"/>
    <w:rsid w:val="00DB47AF"/>
    <w:rsid w:val="00DB7EB5"/>
    <w:rsid w:val="00DF2BBC"/>
    <w:rsid w:val="00DF7D3C"/>
    <w:rsid w:val="00E11664"/>
    <w:rsid w:val="00E31F85"/>
    <w:rsid w:val="00E357A8"/>
    <w:rsid w:val="00E41B17"/>
    <w:rsid w:val="00E44605"/>
    <w:rsid w:val="00E55D80"/>
    <w:rsid w:val="00E63388"/>
    <w:rsid w:val="00E75310"/>
    <w:rsid w:val="00E8526B"/>
    <w:rsid w:val="00E8761F"/>
    <w:rsid w:val="00E87EF2"/>
    <w:rsid w:val="00E9696B"/>
    <w:rsid w:val="00EA0D6A"/>
    <w:rsid w:val="00EA0ECE"/>
    <w:rsid w:val="00ED5841"/>
    <w:rsid w:val="00F23D51"/>
    <w:rsid w:val="00F2533D"/>
    <w:rsid w:val="00F53949"/>
    <w:rsid w:val="00F7403C"/>
    <w:rsid w:val="00F9120F"/>
    <w:rsid w:val="00F9426B"/>
    <w:rsid w:val="00FA368B"/>
    <w:rsid w:val="00FB24A5"/>
    <w:rsid w:val="00FE1016"/>
    <w:rsid w:val="00FF65EB"/>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D366CCB-EE43-4393-9E1B-E0D275E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1016"/>
    <w:rPr>
      <w:color w:val="0000FF"/>
      <w:u w:val="single"/>
    </w:rPr>
  </w:style>
  <w:style w:type="paragraph" w:styleId="BalloonText">
    <w:name w:val="Balloon Text"/>
    <w:basedOn w:val="Normal"/>
    <w:link w:val="BalloonTextChar"/>
    <w:uiPriority w:val="99"/>
    <w:semiHidden/>
    <w:unhideWhenUsed/>
    <w:rsid w:val="00FE1016"/>
    <w:rPr>
      <w:rFonts w:ascii="Tahoma" w:hAnsi="Tahoma" w:cs="Tahoma"/>
      <w:sz w:val="16"/>
      <w:szCs w:val="16"/>
    </w:rPr>
  </w:style>
  <w:style w:type="character" w:customStyle="1" w:styleId="BalloonTextChar">
    <w:name w:val="Balloon Text Char"/>
    <w:basedOn w:val="DefaultParagraphFont"/>
    <w:link w:val="BalloonText"/>
    <w:uiPriority w:val="99"/>
    <w:semiHidden/>
    <w:rsid w:val="00FE1016"/>
    <w:rPr>
      <w:rFonts w:ascii="Tahoma" w:eastAsia="Times New Roman" w:hAnsi="Tahoma" w:cs="Tahoma"/>
      <w:sz w:val="16"/>
      <w:szCs w:val="16"/>
    </w:rPr>
  </w:style>
  <w:style w:type="paragraph" w:styleId="Header">
    <w:name w:val="header"/>
    <w:basedOn w:val="Normal"/>
    <w:link w:val="HeaderChar"/>
    <w:uiPriority w:val="99"/>
    <w:unhideWhenUsed/>
    <w:rsid w:val="002578F3"/>
    <w:pPr>
      <w:tabs>
        <w:tab w:val="center" w:pos="4680"/>
        <w:tab w:val="right" w:pos="9360"/>
      </w:tabs>
    </w:pPr>
  </w:style>
  <w:style w:type="character" w:customStyle="1" w:styleId="HeaderChar">
    <w:name w:val="Header Char"/>
    <w:basedOn w:val="DefaultParagraphFont"/>
    <w:link w:val="Header"/>
    <w:uiPriority w:val="99"/>
    <w:rsid w:val="002578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8F3"/>
    <w:pPr>
      <w:tabs>
        <w:tab w:val="center" w:pos="4680"/>
        <w:tab w:val="right" w:pos="9360"/>
      </w:tabs>
    </w:pPr>
  </w:style>
  <w:style w:type="character" w:customStyle="1" w:styleId="FooterChar">
    <w:name w:val="Footer Char"/>
    <w:basedOn w:val="DefaultParagraphFont"/>
    <w:link w:val="Footer"/>
    <w:uiPriority w:val="99"/>
    <w:rsid w:val="002578F3"/>
    <w:rPr>
      <w:rFonts w:ascii="Times New Roman" w:eastAsia="Times New Roman" w:hAnsi="Times New Roman" w:cs="Times New Roman"/>
      <w:sz w:val="24"/>
      <w:szCs w:val="24"/>
    </w:rPr>
  </w:style>
  <w:style w:type="paragraph" w:styleId="ListParagraph">
    <w:name w:val="List Paragraph"/>
    <w:basedOn w:val="Normal"/>
    <w:uiPriority w:val="34"/>
    <w:qFormat/>
    <w:rsid w:val="0045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3">
      <w:bodyDiv w:val="1"/>
      <w:marLeft w:val="0"/>
      <w:marRight w:val="0"/>
      <w:marTop w:val="0"/>
      <w:marBottom w:val="0"/>
      <w:divBdr>
        <w:top w:val="none" w:sz="0" w:space="0" w:color="auto"/>
        <w:left w:val="none" w:sz="0" w:space="0" w:color="auto"/>
        <w:bottom w:val="none" w:sz="0" w:space="0" w:color="auto"/>
        <w:right w:val="none" w:sz="0" w:space="0" w:color="auto"/>
      </w:divBdr>
    </w:div>
    <w:div w:id="86655552">
      <w:bodyDiv w:val="1"/>
      <w:marLeft w:val="0"/>
      <w:marRight w:val="0"/>
      <w:marTop w:val="0"/>
      <w:marBottom w:val="0"/>
      <w:divBdr>
        <w:top w:val="none" w:sz="0" w:space="0" w:color="auto"/>
        <w:left w:val="none" w:sz="0" w:space="0" w:color="auto"/>
        <w:bottom w:val="none" w:sz="0" w:space="0" w:color="auto"/>
        <w:right w:val="none" w:sz="0" w:space="0" w:color="auto"/>
      </w:divBdr>
    </w:div>
    <w:div w:id="101001362">
      <w:bodyDiv w:val="1"/>
      <w:marLeft w:val="0"/>
      <w:marRight w:val="0"/>
      <w:marTop w:val="0"/>
      <w:marBottom w:val="0"/>
      <w:divBdr>
        <w:top w:val="none" w:sz="0" w:space="0" w:color="auto"/>
        <w:left w:val="none" w:sz="0" w:space="0" w:color="auto"/>
        <w:bottom w:val="none" w:sz="0" w:space="0" w:color="auto"/>
        <w:right w:val="none" w:sz="0" w:space="0" w:color="auto"/>
      </w:divBdr>
    </w:div>
    <w:div w:id="288781679">
      <w:bodyDiv w:val="1"/>
      <w:marLeft w:val="0"/>
      <w:marRight w:val="0"/>
      <w:marTop w:val="0"/>
      <w:marBottom w:val="0"/>
      <w:divBdr>
        <w:top w:val="none" w:sz="0" w:space="0" w:color="auto"/>
        <w:left w:val="none" w:sz="0" w:space="0" w:color="auto"/>
        <w:bottom w:val="none" w:sz="0" w:space="0" w:color="auto"/>
        <w:right w:val="none" w:sz="0" w:space="0" w:color="auto"/>
      </w:divBdr>
    </w:div>
    <w:div w:id="337736112">
      <w:bodyDiv w:val="1"/>
      <w:marLeft w:val="0"/>
      <w:marRight w:val="0"/>
      <w:marTop w:val="0"/>
      <w:marBottom w:val="0"/>
      <w:divBdr>
        <w:top w:val="none" w:sz="0" w:space="0" w:color="auto"/>
        <w:left w:val="none" w:sz="0" w:space="0" w:color="auto"/>
        <w:bottom w:val="none" w:sz="0" w:space="0" w:color="auto"/>
        <w:right w:val="none" w:sz="0" w:space="0" w:color="auto"/>
      </w:divBdr>
    </w:div>
    <w:div w:id="381290166">
      <w:bodyDiv w:val="1"/>
      <w:marLeft w:val="0"/>
      <w:marRight w:val="0"/>
      <w:marTop w:val="0"/>
      <w:marBottom w:val="0"/>
      <w:divBdr>
        <w:top w:val="none" w:sz="0" w:space="0" w:color="auto"/>
        <w:left w:val="none" w:sz="0" w:space="0" w:color="auto"/>
        <w:bottom w:val="none" w:sz="0" w:space="0" w:color="auto"/>
        <w:right w:val="none" w:sz="0" w:space="0" w:color="auto"/>
      </w:divBdr>
    </w:div>
    <w:div w:id="456140994">
      <w:bodyDiv w:val="1"/>
      <w:marLeft w:val="0"/>
      <w:marRight w:val="0"/>
      <w:marTop w:val="0"/>
      <w:marBottom w:val="0"/>
      <w:divBdr>
        <w:top w:val="none" w:sz="0" w:space="0" w:color="auto"/>
        <w:left w:val="none" w:sz="0" w:space="0" w:color="auto"/>
        <w:bottom w:val="none" w:sz="0" w:space="0" w:color="auto"/>
        <w:right w:val="none" w:sz="0" w:space="0" w:color="auto"/>
      </w:divBdr>
    </w:div>
    <w:div w:id="697044893">
      <w:bodyDiv w:val="1"/>
      <w:marLeft w:val="0"/>
      <w:marRight w:val="0"/>
      <w:marTop w:val="0"/>
      <w:marBottom w:val="0"/>
      <w:divBdr>
        <w:top w:val="none" w:sz="0" w:space="0" w:color="auto"/>
        <w:left w:val="none" w:sz="0" w:space="0" w:color="auto"/>
        <w:bottom w:val="none" w:sz="0" w:space="0" w:color="auto"/>
        <w:right w:val="none" w:sz="0" w:space="0" w:color="auto"/>
      </w:divBdr>
    </w:div>
    <w:div w:id="876508599">
      <w:bodyDiv w:val="1"/>
      <w:marLeft w:val="0"/>
      <w:marRight w:val="0"/>
      <w:marTop w:val="0"/>
      <w:marBottom w:val="0"/>
      <w:divBdr>
        <w:top w:val="none" w:sz="0" w:space="0" w:color="auto"/>
        <w:left w:val="none" w:sz="0" w:space="0" w:color="auto"/>
        <w:bottom w:val="none" w:sz="0" w:space="0" w:color="auto"/>
        <w:right w:val="none" w:sz="0" w:space="0" w:color="auto"/>
      </w:divBdr>
    </w:div>
    <w:div w:id="1099133351">
      <w:bodyDiv w:val="1"/>
      <w:marLeft w:val="0"/>
      <w:marRight w:val="0"/>
      <w:marTop w:val="0"/>
      <w:marBottom w:val="0"/>
      <w:divBdr>
        <w:top w:val="none" w:sz="0" w:space="0" w:color="auto"/>
        <w:left w:val="none" w:sz="0" w:space="0" w:color="auto"/>
        <w:bottom w:val="none" w:sz="0" w:space="0" w:color="auto"/>
        <w:right w:val="none" w:sz="0" w:space="0" w:color="auto"/>
      </w:divBdr>
    </w:div>
    <w:div w:id="1122110083">
      <w:bodyDiv w:val="1"/>
      <w:marLeft w:val="0"/>
      <w:marRight w:val="0"/>
      <w:marTop w:val="0"/>
      <w:marBottom w:val="0"/>
      <w:divBdr>
        <w:top w:val="none" w:sz="0" w:space="0" w:color="auto"/>
        <w:left w:val="none" w:sz="0" w:space="0" w:color="auto"/>
        <w:bottom w:val="none" w:sz="0" w:space="0" w:color="auto"/>
        <w:right w:val="none" w:sz="0" w:space="0" w:color="auto"/>
      </w:divBdr>
    </w:div>
    <w:div w:id="1537308618">
      <w:bodyDiv w:val="1"/>
      <w:marLeft w:val="0"/>
      <w:marRight w:val="0"/>
      <w:marTop w:val="0"/>
      <w:marBottom w:val="0"/>
      <w:divBdr>
        <w:top w:val="none" w:sz="0" w:space="0" w:color="auto"/>
        <w:left w:val="none" w:sz="0" w:space="0" w:color="auto"/>
        <w:bottom w:val="none" w:sz="0" w:space="0" w:color="auto"/>
        <w:right w:val="none" w:sz="0" w:space="0" w:color="auto"/>
      </w:divBdr>
    </w:div>
    <w:div w:id="1827284463">
      <w:bodyDiv w:val="1"/>
      <w:marLeft w:val="0"/>
      <w:marRight w:val="0"/>
      <w:marTop w:val="0"/>
      <w:marBottom w:val="0"/>
      <w:divBdr>
        <w:top w:val="none" w:sz="0" w:space="0" w:color="auto"/>
        <w:left w:val="none" w:sz="0" w:space="0" w:color="auto"/>
        <w:bottom w:val="none" w:sz="0" w:space="0" w:color="auto"/>
        <w:right w:val="none" w:sz="0" w:space="0" w:color="auto"/>
      </w:divBdr>
    </w:div>
    <w:div w:id="2075664457">
      <w:bodyDiv w:val="1"/>
      <w:marLeft w:val="0"/>
      <w:marRight w:val="0"/>
      <w:marTop w:val="0"/>
      <w:marBottom w:val="0"/>
      <w:divBdr>
        <w:top w:val="none" w:sz="0" w:space="0" w:color="auto"/>
        <w:left w:val="none" w:sz="0" w:space="0" w:color="auto"/>
        <w:bottom w:val="none" w:sz="0" w:space="0" w:color="auto"/>
        <w:right w:val="none" w:sz="0" w:space="0" w:color="auto"/>
      </w:divBdr>
    </w:div>
    <w:div w:id="2116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onsumerc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Aaron</cp:lastModifiedBy>
  <cp:revision>3</cp:revision>
  <cp:lastPrinted>2015-04-16T16:37:00Z</cp:lastPrinted>
  <dcterms:created xsi:type="dcterms:W3CDTF">2017-09-05T17:20:00Z</dcterms:created>
  <dcterms:modified xsi:type="dcterms:W3CDTF">2017-09-05T17:29:00Z</dcterms:modified>
</cp:coreProperties>
</file>